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CBB89" w14:textId="0572563F" w:rsidR="00425037" w:rsidRPr="00F10519" w:rsidRDefault="00E16C55" w:rsidP="00B50CF5">
      <w:pPr>
        <w:spacing w:after="0"/>
        <w:jc w:val="center"/>
        <w:rPr>
          <w:sz w:val="48"/>
          <w:szCs w:val="48"/>
        </w:rPr>
      </w:pPr>
      <w:r w:rsidRPr="00F10519">
        <w:rPr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6BA72BC3" wp14:editId="24C7DA8B">
            <wp:simplePos x="0" y="0"/>
            <wp:positionH relativeFrom="margin">
              <wp:posOffset>-171929</wp:posOffset>
            </wp:positionH>
            <wp:positionV relativeFrom="paragraph">
              <wp:posOffset>-223783</wp:posOffset>
            </wp:positionV>
            <wp:extent cx="1639708" cy="569343"/>
            <wp:effectExtent l="0" t="0" r="0" b="2540"/>
            <wp:wrapNone/>
            <wp:docPr id="55359767" name="Afbeelding 2" descr="Home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ome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9708" cy="569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16C55">
        <w:rPr>
          <w:sz w:val="48"/>
          <w:szCs w:val="48"/>
        </w:rPr>
        <w:t> </w:t>
      </w:r>
    </w:p>
    <w:p w14:paraId="6C70654A" w14:textId="79AB89A7" w:rsidR="0031197B" w:rsidRDefault="0090252F" w:rsidP="0090252F">
      <w:pPr>
        <w:spacing w:after="0"/>
        <w:jc w:val="center"/>
        <w:rPr>
          <w:sz w:val="40"/>
          <w:szCs w:val="40"/>
        </w:rPr>
      </w:pPr>
      <w:r w:rsidRPr="0090252F">
        <w:rPr>
          <w:sz w:val="40"/>
          <w:szCs w:val="40"/>
        </w:rPr>
        <w:t>Beste klanten</w:t>
      </w:r>
      <w:r>
        <w:rPr>
          <w:sz w:val="40"/>
          <w:szCs w:val="40"/>
        </w:rPr>
        <w:t>,</w:t>
      </w:r>
    </w:p>
    <w:p w14:paraId="2E0716DB" w14:textId="77777777" w:rsidR="0090252F" w:rsidRDefault="0090252F" w:rsidP="0090252F">
      <w:pPr>
        <w:spacing w:after="0"/>
        <w:jc w:val="center"/>
        <w:rPr>
          <w:sz w:val="40"/>
          <w:szCs w:val="40"/>
        </w:rPr>
      </w:pPr>
    </w:p>
    <w:p w14:paraId="4ECD7EBA" w14:textId="4626FB08" w:rsidR="0090252F" w:rsidRPr="0090252F" w:rsidRDefault="0090252F" w:rsidP="0090252F">
      <w:pPr>
        <w:spacing w:after="0"/>
        <w:jc w:val="center"/>
        <w:rPr>
          <w:b/>
          <w:bCs/>
          <w:sz w:val="42"/>
          <w:szCs w:val="42"/>
        </w:rPr>
      </w:pPr>
      <w:r w:rsidRPr="0090252F">
        <w:rPr>
          <w:b/>
          <w:bCs/>
          <w:sz w:val="42"/>
          <w:szCs w:val="42"/>
        </w:rPr>
        <w:t>Onze biscuit is specifiek ontwikkeld voor gebruik op aardewerk temperaturen*</w:t>
      </w:r>
    </w:p>
    <w:p w14:paraId="26FE542A" w14:textId="77777777" w:rsidR="0090252F" w:rsidRPr="00715C5E" w:rsidRDefault="0090252F" w:rsidP="0090252F">
      <w:pPr>
        <w:spacing w:after="0"/>
        <w:jc w:val="center"/>
        <w:rPr>
          <w:b/>
          <w:bCs/>
          <w:sz w:val="16"/>
          <w:szCs w:val="16"/>
        </w:rPr>
      </w:pPr>
    </w:p>
    <w:p w14:paraId="7BBA2398" w14:textId="607942A3" w:rsidR="0090252F" w:rsidRPr="0090252F" w:rsidRDefault="0090252F" w:rsidP="0090252F">
      <w:pPr>
        <w:spacing w:after="0"/>
        <w:jc w:val="center"/>
        <w:rPr>
          <w:b/>
          <w:bCs/>
          <w:sz w:val="42"/>
          <w:szCs w:val="42"/>
        </w:rPr>
      </w:pPr>
      <w:r w:rsidRPr="0090252F">
        <w:rPr>
          <w:b/>
          <w:bCs/>
          <w:sz w:val="42"/>
          <w:szCs w:val="42"/>
        </w:rPr>
        <w:t>Er kan veilig tot 1150°C gestookt worden zonder tekenen van afsmelting , maar we adviseren geen gebruik van glazuren boven 1050°C**</w:t>
      </w:r>
    </w:p>
    <w:p w14:paraId="02DAD2E0" w14:textId="77777777" w:rsidR="0090252F" w:rsidRPr="0090252F" w:rsidRDefault="0090252F" w:rsidP="0090252F">
      <w:pPr>
        <w:spacing w:after="0"/>
        <w:rPr>
          <w:sz w:val="32"/>
          <w:szCs w:val="32"/>
        </w:rPr>
      </w:pPr>
    </w:p>
    <w:p w14:paraId="2D6C082B" w14:textId="77777777" w:rsidR="0090252F" w:rsidRPr="0090252F" w:rsidRDefault="0090252F" w:rsidP="0090252F">
      <w:pPr>
        <w:spacing w:after="0"/>
        <w:rPr>
          <w:sz w:val="28"/>
          <w:szCs w:val="28"/>
        </w:rPr>
      </w:pPr>
      <w:r w:rsidRPr="0090252F">
        <w:rPr>
          <w:sz w:val="28"/>
          <w:szCs w:val="28"/>
        </w:rPr>
        <w:t>*</w:t>
      </w:r>
    </w:p>
    <w:p w14:paraId="024FBC2B" w14:textId="05566653" w:rsidR="0090252F" w:rsidRPr="0090252F" w:rsidRDefault="0090252F" w:rsidP="0090252F">
      <w:pPr>
        <w:spacing w:after="0"/>
        <w:rPr>
          <w:sz w:val="28"/>
          <w:szCs w:val="28"/>
        </w:rPr>
      </w:pPr>
      <w:r w:rsidRPr="0090252F">
        <w:rPr>
          <w:sz w:val="28"/>
          <w:szCs w:val="28"/>
        </w:rPr>
        <w:t xml:space="preserve">Een hoge </w:t>
      </w:r>
      <w:r w:rsidR="00BF03C1" w:rsidRPr="0090252F">
        <w:rPr>
          <w:sz w:val="28"/>
          <w:szCs w:val="28"/>
        </w:rPr>
        <w:t>uitzettingscoëfficiënt</w:t>
      </w:r>
      <w:r w:rsidRPr="0090252F">
        <w:rPr>
          <w:sz w:val="28"/>
          <w:szCs w:val="28"/>
        </w:rPr>
        <w:t xml:space="preserve"> van de scherf maakt het mogelijk om  craquelé</w:t>
      </w:r>
      <w:r w:rsidR="007604BF">
        <w:rPr>
          <w:sz w:val="28"/>
          <w:szCs w:val="28"/>
        </w:rPr>
        <w:t>-</w:t>
      </w:r>
      <w:r w:rsidRPr="0090252F">
        <w:rPr>
          <w:sz w:val="28"/>
          <w:szCs w:val="28"/>
        </w:rPr>
        <w:t xml:space="preserve">vrije glazuren te krijgen bij lage temperatuur op een poreuze scherf. </w:t>
      </w:r>
      <w:r>
        <w:rPr>
          <w:sz w:val="28"/>
          <w:szCs w:val="28"/>
        </w:rPr>
        <w:t>Op deze manier kan met een poreuze scherf toch een waterdicht resultaat verkregen worden (mits het glazuur volledig rondom gezet is).</w:t>
      </w:r>
      <w:r w:rsidRPr="0090252F">
        <w:rPr>
          <w:sz w:val="28"/>
          <w:szCs w:val="28"/>
        </w:rPr>
        <w:t xml:space="preserve">  De combinatie met specifieke glazuren moet steeds getest worden</w:t>
      </w:r>
      <w:r>
        <w:rPr>
          <w:sz w:val="28"/>
          <w:szCs w:val="28"/>
        </w:rPr>
        <w:t>. Meerdere factoren (Bv. laagdikte en stookprogramma) hebben invloed op het resultaat.</w:t>
      </w:r>
    </w:p>
    <w:p w14:paraId="38AD977E" w14:textId="77777777" w:rsidR="0090252F" w:rsidRPr="0090252F" w:rsidRDefault="0090252F" w:rsidP="0090252F">
      <w:pPr>
        <w:spacing w:after="0"/>
        <w:rPr>
          <w:sz w:val="28"/>
          <w:szCs w:val="28"/>
        </w:rPr>
      </w:pPr>
    </w:p>
    <w:p w14:paraId="2F7C0461" w14:textId="77777777" w:rsidR="0090252F" w:rsidRPr="0090252F" w:rsidRDefault="0090252F" w:rsidP="0090252F">
      <w:pPr>
        <w:spacing w:after="0"/>
        <w:rPr>
          <w:sz w:val="28"/>
          <w:szCs w:val="28"/>
        </w:rPr>
      </w:pPr>
      <w:r w:rsidRPr="0090252F">
        <w:rPr>
          <w:sz w:val="28"/>
          <w:szCs w:val="28"/>
        </w:rPr>
        <w:t>**</w:t>
      </w:r>
    </w:p>
    <w:p w14:paraId="449D0199" w14:textId="0F522126" w:rsidR="0090252F" w:rsidRPr="0090252F" w:rsidRDefault="0090252F" w:rsidP="0090252F">
      <w:pPr>
        <w:spacing w:after="0"/>
        <w:rPr>
          <w:sz w:val="28"/>
          <w:szCs w:val="28"/>
        </w:rPr>
      </w:pPr>
      <w:r w:rsidRPr="0090252F">
        <w:rPr>
          <w:sz w:val="28"/>
          <w:szCs w:val="28"/>
        </w:rPr>
        <w:t>Wij zagen</w:t>
      </w:r>
      <w:r>
        <w:rPr>
          <w:sz w:val="28"/>
          <w:szCs w:val="28"/>
        </w:rPr>
        <w:t xml:space="preserve"> bij stooktests</w:t>
      </w:r>
      <w:r w:rsidRPr="0090252F">
        <w:rPr>
          <w:sz w:val="28"/>
          <w:szCs w:val="28"/>
        </w:rPr>
        <w:t xml:space="preserve"> tot 1150°C</w:t>
      </w:r>
      <w:r>
        <w:rPr>
          <w:sz w:val="28"/>
          <w:szCs w:val="28"/>
        </w:rPr>
        <w:t xml:space="preserve">, </w:t>
      </w:r>
      <w:r w:rsidRPr="0090252F">
        <w:rPr>
          <w:sz w:val="28"/>
          <w:szCs w:val="28"/>
        </w:rPr>
        <w:t xml:space="preserve"> tegen normale snelheid</w:t>
      </w:r>
      <w:r>
        <w:rPr>
          <w:sz w:val="28"/>
          <w:szCs w:val="28"/>
        </w:rPr>
        <w:t>,</w:t>
      </w:r>
      <w:r w:rsidRPr="0090252F">
        <w:rPr>
          <w:sz w:val="28"/>
          <w:szCs w:val="28"/>
        </w:rPr>
        <w:t xml:space="preserve"> geen sporen van verglazing. De scherf was nog poreus</w:t>
      </w:r>
      <w:r>
        <w:rPr>
          <w:sz w:val="28"/>
          <w:szCs w:val="28"/>
        </w:rPr>
        <w:t xml:space="preserve"> en vertoonde geen defecten</w:t>
      </w:r>
      <w:r w:rsidRPr="0090252F">
        <w:rPr>
          <w:sz w:val="28"/>
          <w:szCs w:val="28"/>
        </w:rPr>
        <w:t xml:space="preserve">. </w:t>
      </w:r>
    </w:p>
    <w:p w14:paraId="1AEF15BE" w14:textId="77777777" w:rsidR="0090252F" w:rsidRDefault="0090252F" w:rsidP="0090252F">
      <w:pPr>
        <w:spacing w:after="0"/>
        <w:rPr>
          <w:sz w:val="28"/>
          <w:szCs w:val="28"/>
        </w:rPr>
      </w:pPr>
      <w:r w:rsidRPr="0090252F">
        <w:rPr>
          <w:sz w:val="28"/>
          <w:szCs w:val="28"/>
        </w:rPr>
        <w:t xml:space="preserve">Bij temperaturen boven 1050°C treden </w:t>
      </w:r>
      <w:r>
        <w:rPr>
          <w:sz w:val="28"/>
          <w:szCs w:val="28"/>
        </w:rPr>
        <w:t xml:space="preserve">wel </w:t>
      </w:r>
      <w:r w:rsidRPr="0090252F">
        <w:rPr>
          <w:sz w:val="28"/>
          <w:szCs w:val="28"/>
        </w:rPr>
        <w:t>gemakkelijk reacties op tussen de scherf en de glazuren. Bij deze reactie ontstaan gassen die aanvankelijk als minuscule bijna onzichtbare belletjes in het glazuur aanwezig zijn</w:t>
      </w:r>
      <w:r>
        <w:rPr>
          <w:sz w:val="28"/>
          <w:szCs w:val="28"/>
        </w:rPr>
        <w:t>.</w:t>
      </w:r>
      <w:r w:rsidRPr="0090252F">
        <w:rPr>
          <w:sz w:val="28"/>
          <w:szCs w:val="28"/>
        </w:rPr>
        <w:t xml:space="preserve"> </w:t>
      </w:r>
    </w:p>
    <w:p w14:paraId="18A1337D" w14:textId="517EED05" w:rsidR="0090252F" w:rsidRPr="0090252F" w:rsidRDefault="0090252F" w:rsidP="0090252F">
      <w:pPr>
        <w:spacing w:after="0"/>
        <w:rPr>
          <w:sz w:val="28"/>
          <w:szCs w:val="28"/>
        </w:rPr>
      </w:pPr>
      <w:r>
        <w:rPr>
          <w:sz w:val="28"/>
          <w:szCs w:val="28"/>
        </w:rPr>
        <w:t>M</w:t>
      </w:r>
      <w:r w:rsidRPr="0090252F">
        <w:rPr>
          <w:sz w:val="28"/>
          <w:szCs w:val="28"/>
        </w:rPr>
        <w:t xml:space="preserve">et toenemende temperatuur </w:t>
      </w:r>
      <w:r>
        <w:rPr>
          <w:sz w:val="28"/>
          <w:szCs w:val="28"/>
        </w:rPr>
        <w:t>kan</w:t>
      </w:r>
      <w:r w:rsidRPr="0090252F">
        <w:rPr>
          <w:sz w:val="28"/>
          <w:szCs w:val="28"/>
        </w:rPr>
        <w:t xml:space="preserve"> een </w:t>
      </w:r>
      <w:r>
        <w:rPr>
          <w:sz w:val="28"/>
          <w:szCs w:val="28"/>
        </w:rPr>
        <w:t xml:space="preserve">ruw, mat of enigszins schuimig </w:t>
      </w:r>
      <w:r w:rsidRPr="0090252F">
        <w:rPr>
          <w:sz w:val="28"/>
          <w:szCs w:val="28"/>
        </w:rPr>
        <w:t xml:space="preserve">oppervlak </w:t>
      </w:r>
      <w:r>
        <w:rPr>
          <w:sz w:val="28"/>
          <w:szCs w:val="28"/>
        </w:rPr>
        <w:t>ontstaan</w:t>
      </w:r>
      <w:r w:rsidRPr="0090252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90252F">
        <w:rPr>
          <w:sz w:val="28"/>
          <w:szCs w:val="28"/>
        </w:rPr>
        <w:t>In sommige gevallen vormt zich een eutecticum, waarbij het glazuur</w:t>
      </w:r>
      <w:r>
        <w:rPr>
          <w:sz w:val="28"/>
          <w:szCs w:val="28"/>
        </w:rPr>
        <w:t xml:space="preserve"> </w:t>
      </w:r>
      <w:r w:rsidRPr="0090252F">
        <w:rPr>
          <w:sz w:val="28"/>
          <w:szCs w:val="28"/>
        </w:rPr>
        <w:t>het oppervlak van de scherf oplost</w:t>
      </w:r>
      <w:r>
        <w:rPr>
          <w:sz w:val="28"/>
          <w:szCs w:val="28"/>
        </w:rPr>
        <w:t xml:space="preserve"> en deels geabsorbeerd wordt</w:t>
      </w:r>
      <w:r w:rsidRPr="0090252F">
        <w:rPr>
          <w:sz w:val="28"/>
          <w:szCs w:val="28"/>
        </w:rPr>
        <w:t>.</w:t>
      </w:r>
      <w:r>
        <w:rPr>
          <w:sz w:val="28"/>
          <w:szCs w:val="28"/>
        </w:rPr>
        <w:t xml:space="preserve"> Hoewel deze effecten soms erg mooi zijn, vallen ze te vermijden voor functioneel serviesgoed.</w:t>
      </w:r>
    </w:p>
    <w:sectPr w:rsidR="0090252F" w:rsidRPr="0090252F" w:rsidSect="0090252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52F"/>
    <w:rsid w:val="00307741"/>
    <w:rsid w:val="0031197B"/>
    <w:rsid w:val="003837D2"/>
    <w:rsid w:val="00425037"/>
    <w:rsid w:val="00715C5E"/>
    <w:rsid w:val="007604BF"/>
    <w:rsid w:val="0090252F"/>
    <w:rsid w:val="009573A6"/>
    <w:rsid w:val="00B50CF5"/>
    <w:rsid w:val="00BF03C1"/>
    <w:rsid w:val="00DE0C5C"/>
    <w:rsid w:val="00E16C55"/>
    <w:rsid w:val="00F10519"/>
    <w:rsid w:val="00F6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5A5CF"/>
  <w15:chartTrackingRefBased/>
  <w15:docId w15:val="{05754A9A-17E1-415D-BD26-3C740CD65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025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025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025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025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025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025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025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025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025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025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025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025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0252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0252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0252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0252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0252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0252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025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025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025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025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025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0252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0252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0252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025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0252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0252F"/>
    <w:rPr>
      <w:b/>
      <w:bCs/>
      <w:smallCaps/>
      <w:color w:val="0F4761" w:themeColor="accent1" w:themeShade="BF"/>
      <w:spacing w:val="5"/>
    </w:rPr>
  </w:style>
  <w:style w:type="character" w:styleId="Tekstvantijdelijkeaanduiding">
    <w:name w:val="Placeholder Text"/>
    <w:basedOn w:val="Standaardalinea-lettertype"/>
    <w:uiPriority w:val="99"/>
    <w:semiHidden/>
    <w:rsid w:val="0090252F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77379945-bab3-46ea-b39b-90938e0fe1ae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www.keramiekcentrumlimburg.be/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206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</dc:creator>
  <cp:keywords/>
  <dc:description/>
  <cp:lastModifiedBy>Carmen - Keramiek Centrum Limburg</cp:lastModifiedBy>
  <cp:revision>8</cp:revision>
  <dcterms:created xsi:type="dcterms:W3CDTF">2025-08-04T09:34:00Z</dcterms:created>
  <dcterms:modified xsi:type="dcterms:W3CDTF">2025-08-06T07:58:00Z</dcterms:modified>
</cp:coreProperties>
</file>